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3F" w:rsidRPr="001A553F" w:rsidRDefault="001A553F" w:rsidP="001A5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53F">
        <w:rPr>
          <w:rFonts w:ascii="Times New Roman" w:hAnsi="Times New Roman" w:cs="Times New Roman"/>
          <w:b/>
          <w:sz w:val="24"/>
          <w:szCs w:val="24"/>
        </w:rPr>
        <w:t>Перспективный план работы уполномоченного по защите прав участников образовательного процесса МДОУ детский сад «Тополёк»</w:t>
      </w:r>
    </w:p>
    <w:p w:rsidR="001A553F" w:rsidRPr="001A553F" w:rsidRDefault="001A553F" w:rsidP="001A5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53F">
        <w:rPr>
          <w:rFonts w:ascii="Times New Roman" w:hAnsi="Times New Roman" w:cs="Times New Roman"/>
          <w:b/>
          <w:sz w:val="24"/>
          <w:szCs w:val="24"/>
        </w:rPr>
        <w:t>на 2018/2019 учебный год</w:t>
      </w: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по защите прав участников образовательного процесса</w:t>
      </w: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Бычкова Светлана Владиславовна.</w:t>
      </w: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  <w:bookmarkStart w:id="0" w:name="_GoBack"/>
      <w:bookmarkEnd w:id="0"/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обращениями и жалобами участников образовательного процесса;</w:t>
      </w: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правовое просвещение.</w:t>
      </w: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правового пространства в ДОУ, обеспечение и защита прав законных интересов участников образовательного процесса.</w:t>
      </w: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детей в соответствующей их возрасту  форме с социально-правовыми нормами и правилами поведения;</w:t>
      </w: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знакомить педагогов с нормативно-правовой базой Российской Федерации по защите прав участников образовательного процесса, основные положения Конвенции о правах ребёнка;</w:t>
      </w: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правовому просвещению участников образовательного процесса;</w:t>
      </w: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организации взаимодействия семьи и МДОУ детский сад «Тополёк» по вопросам правового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вовлечение родителей в правовой воспитательный процесс.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0"/>
        <w:gridCol w:w="4047"/>
        <w:gridCol w:w="260"/>
        <w:gridCol w:w="2899"/>
        <w:gridCol w:w="1614"/>
      </w:tblGrid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proofErr w:type="gramEnd"/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Содержимое работы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1A553F" w:rsidRPr="00390DD2" w:rsidTr="0040459C">
        <w:tc>
          <w:tcPr>
            <w:tcW w:w="7941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 Разработка и утверждение плана работы </w:t>
            </w: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УОП.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Заведующий ДОУ, Уполномоченный по защите прав участников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образовательного процесса (УОП</w:t>
            </w: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)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С.В.</w:t>
            </w:r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Август</w:t>
            </w:r>
          </w:p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Изучение нормативно – правовой </w:t>
            </w: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базы по защите прав человека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lastRenderedPageBreak/>
              <w:t xml:space="preserve"> 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С.В.</w:t>
            </w:r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Сентябрь, </w:t>
            </w: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3</w:t>
            </w:r>
          </w:p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Работа с сайтом детского сада на  страничке </w:t>
            </w: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УОП</w:t>
            </w: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и размещение на ней информации о деятельности, регламенте работы на 2018-19 </w:t>
            </w:r>
            <w:proofErr w:type="spellStart"/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уч</w:t>
            </w:r>
            <w:proofErr w:type="gramStart"/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.г</w:t>
            </w:r>
            <w:proofErr w:type="gramEnd"/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од</w:t>
            </w:r>
            <w:proofErr w:type="spellEnd"/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 УОП  Бычкова С.В</w:t>
            </w: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.,</w:t>
            </w:r>
          </w:p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модератор сайта</w:t>
            </w:r>
          </w:p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ноябрь,</w:t>
            </w:r>
          </w:p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Ведение журнала регистрации обращений граждан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УОП  Бычкова С.В</w:t>
            </w: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Оформление информационно - правового стенда для родителей. Обновление стенда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С.В.</w:t>
            </w:r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февраль,</w:t>
            </w:r>
          </w:p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Подготовка отчета о проделанной работе за 2018-2019 г. </w:t>
            </w: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УОП</w:t>
            </w: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 размещение на сайте детского сада. Выступление с аналитическим докладом на педсовете.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Май</w:t>
            </w:r>
          </w:p>
        </w:tc>
      </w:tr>
      <w:tr w:rsidR="001A553F" w:rsidRPr="00390DD2" w:rsidTr="0040459C">
        <w:tc>
          <w:tcPr>
            <w:tcW w:w="9555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Знакомство детей старшего дошкольного возраста с содержанием Конвенции о правах ребенка. Рассматривание иллюстраций к Конвенции о правах ребенка.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С.В.</w:t>
            </w:r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Беседа о правилах поведения в детском саду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декабрь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Праздник, посвящённый Дню защиты детей "Счастливы дети на </w:t>
            </w: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всей планете"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lastRenderedPageBreak/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Июнь</w:t>
            </w:r>
          </w:p>
        </w:tc>
      </w:tr>
      <w:tr w:rsidR="001A553F" w:rsidRPr="00390DD2" w:rsidTr="0040459C">
        <w:tc>
          <w:tcPr>
            <w:tcW w:w="9555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Работа с обращениями.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Индивидуальные консультации родителей по правовым вопросам.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Выступление на общем родительском с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обрании с темой:      </w:t>
            </w: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«Права, обязанности ребенка и его родителей»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Август</w:t>
            </w:r>
          </w:p>
        </w:tc>
      </w:tr>
      <w:tr w:rsidR="001A553F" w:rsidRPr="00390DD2" w:rsidTr="0040459C">
        <w:tc>
          <w:tcPr>
            <w:tcW w:w="7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Памятка  для  родителей – «Семь  правил  для  взрослых».</w:t>
            </w:r>
          </w:p>
        </w:tc>
        <w:tc>
          <w:tcPr>
            <w:tcW w:w="315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         </w:t>
            </w:r>
          </w:p>
        </w:tc>
      </w:tr>
      <w:tr w:rsidR="001A553F" w:rsidRPr="00390DD2" w:rsidTr="0040459C">
        <w:tc>
          <w:tcPr>
            <w:tcW w:w="9555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 </w:t>
            </w:r>
          </w:p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A553F" w:rsidRPr="00390DD2" w:rsidTr="0040459C">
        <w:tc>
          <w:tcPr>
            <w:tcW w:w="4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Индивидуальное консультирование педагогов по вопросам их прав. Работа с обращениями, жалобами.</w:t>
            </w:r>
          </w:p>
        </w:tc>
        <w:tc>
          <w:tcPr>
            <w:tcW w:w="2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A553F" w:rsidRPr="00390DD2" w:rsidTr="0040459C">
        <w:tc>
          <w:tcPr>
            <w:tcW w:w="4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Этическая беседа - "Как поступить правильно”.</w:t>
            </w:r>
          </w:p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Игра - "В стране Вежливости”.</w:t>
            </w:r>
          </w:p>
        </w:tc>
        <w:tc>
          <w:tcPr>
            <w:tcW w:w="2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УОП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Бычкова С.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53F" w:rsidRPr="00390DD2" w:rsidRDefault="001A553F" w:rsidP="0040459C">
            <w:pPr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90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A553F" w:rsidRPr="00390DD2" w:rsidRDefault="001A553F" w:rsidP="001A553F">
      <w:pPr>
        <w:rPr>
          <w:rFonts w:ascii="Times New Roman" w:hAnsi="Times New Roman" w:cs="Times New Roman"/>
          <w:sz w:val="24"/>
          <w:szCs w:val="24"/>
        </w:rPr>
      </w:pPr>
    </w:p>
    <w:p w:rsidR="001A553F" w:rsidRDefault="001A553F" w:rsidP="001A553F">
      <w:pPr>
        <w:rPr>
          <w:rFonts w:ascii="Times New Roman" w:hAnsi="Times New Roman" w:cs="Times New Roman"/>
          <w:sz w:val="24"/>
          <w:szCs w:val="24"/>
        </w:rPr>
      </w:pPr>
    </w:p>
    <w:p w:rsidR="001A553F" w:rsidRPr="00732796" w:rsidRDefault="001A553F" w:rsidP="001A5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DC5" w:rsidRDefault="00BB0DC5"/>
    <w:sectPr w:rsidR="00BB0DC5" w:rsidSect="002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3F"/>
    <w:rsid w:val="001A553F"/>
    <w:rsid w:val="00BB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2018-11-13T17:05:00Z</dcterms:created>
  <dcterms:modified xsi:type="dcterms:W3CDTF">2018-11-13T17:06:00Z</dcterms:modified>
</cp:coreProperties>
</file>