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6A" w:rsidRPr="0049656A" w:rsidRDefault="009A09A8" w:rsidP="0049656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Консультация для родителей</w:t>
      </w:r>
    </w:p>
    <w:p w:rsidR="009A09A8" w:rsidRPr="0049656A" w:rsidRDefault="009A09A8" w:rsidP="0049656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«КРИТЕРИИ ГОТОВНОСТИ К ОБУЧЕНИЮ В ШКОЛЕ»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 </w:t>
      </w: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речи и готовность к овладению грамотой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1. Одним из важнейших критериев готовности ребенка к школе является развитие фонематического слуха, которое включает: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умение выделять заданный звук в потоке речи;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умение определять позицию звука в словах (в начале, в середине, в конце);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владение навыками звукового разбора слов: различие гласных и согласных звуков, звонких и глухих согласных, твердых и мягких согласных.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2. Умение членить слова на слоги.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3. Умение составлять предложения из 3–4 слов.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4. Умение использовать обобщающие понятия, подбирать определения к существительному.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5. Умение составлять рассказы по серии картинок, по сюжетной картинке, рассказ на заданную тему.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6. Умение составлять рассказы о предметах (по плану, предложенному взрослым).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7. Самостоятельно, выразительно, последовательно передавать содержание небольших литературных текстов.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 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Развитие элементарных математических представлений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и готовность к обучению математике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1. Счет и отсчет предметов заданного количества.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2. Владение прямым и обратным счетом в пределах десяти.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3. Умение называть предыдущее и последующее число от заданного.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4. Знание состава чисел первого десятка (из отдельных единиц) и из двух меньших чисел.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5. Знание цифр:0, 1, 2, 3, 4, 5, 6, 7, 8, 9.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 xml:space="preserve">6. Знание знаков +, 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–, =, умения пользоваться арифметическими знаками действий.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7. Умение соотносить цифру и число предметов.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8. Способность составлять и решать задачи на сложение и вычитание.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9. Знание геометрических фигур: круг, квадрат, четырехугольник.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10. Умение делить круг, квадрат на две и четыре части.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11. Умение ориентироваться на листке клетчатой бумаги.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 </w:t>
      </w:r>
    </w:p>
    <w:p w:rsidR="0049656A" w:rsidRDefault="0049656A" w:rsidP="009A09A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656A" w:rsidRDefault="0049656A" w:rsidP="009A09A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Кругозор ребенка и готовность к усвоению знаний: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1. Умение называть домашний адрес, телефон, полные имена родителей и состав семьи.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2. Иметь общие понятия о различных видах деятельности взрослых.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3. Знать правила поведения в общественных местах и на улице.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4. Иметь общие понятия о временах года и сезонных явлениях.</w:t>
      </w:r>
    </w:p>
    <w:p w:rsidR="009A09A8" w:rsidRPr="0049656A" w:rsidRDefault="009A09A8" w:rsidP="009A0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5. Знать название месяцев, дней недели и их последовательность.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 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Каковы критерии психологической готовности ребенка к школе?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</w:t>
      </w:r>
      <w:r w:rsidRPr="0049656A">
        <w:rPr>
          <w:rFonts w:ascii="Times New Roman" w:hAnsi="Times New Roman" w:cs="Times New Roman"/>
          <w:sz w:val="28"/>
          <w:szCs w:val="28"/>
          <w:u w:val="single"/>
        </w:rPr>
        <w:t>. </w:t>
      </w:r>
      <w:r w:rsidRPr="0049656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Социально-психологическая готовность к школе: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Умение принять учебную задачу (внимательно слушать, по необходимости уточнить задание).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2. </w:t>
      </w:r>
      <w:r w:rsidRPr="0049656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Развитие школьно-значимых психологических функций: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Развитие мелких мышц руки (рука развита хорошо, ребенок уверенно владеет карандашом, ножницами).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Пространственная организация, координация движений (умение правильно определять выше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ниже, вперед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– назад, слева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справа).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– Координация системы глаз 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– рука (ребенок может правильно перенести в тетрадь простейший графический образ 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– узор, фигуру 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зрительно воспринимаемый на расстоянии (например</w:t>
      </w:r>
      <w:r w:rsidR="0049656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9656A">
        <w:rPr>
          <w:rFonts w:ascii="Times New Roman" w:hAnsi="Times New Roman" w:cs="Times New Roman"/>
          <w:sz w:val="28"/>
          <w:szCs w:val="28"/>
        </w:rPr>
        <w:t xml:space="preserve"> из книг).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сравнительным признакам).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Развитие произвольного внимания (способность удерживать внимание на выполняемой работе в течение 15–20 минут).</w:t>
      </w:r>
    </w:p>
    <w:p w:rsidR="009A09A8" w:rsidRPr="0049656A" w:rsidRDefault="009A09A8" w:rsidP="009A09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Развитие произвольной памяти (способность к опосредованному запоминанию: связывать запоминаемый материал с конкретным символом / слово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картинка либо слово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ситуация).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Вы хотите лучше понять особенности развития своего ребенка?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Постарайтесь ответить себе на следующие вопросы.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1. Умеет ли ребенок играть в сюжетно ролевые игры, доступны ли ему игры с правилами?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2. Есть ли у ребенка друзья?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3. Умеет ли ребенок вступать в разговор со старшими?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4. Умеет ли ребенок оценивать свои поступки?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5. Есть ли у ребенка любимые игры, книжки, мультфильмы?</w:t>
      </w:r>
    </w:p>
    <w:p w:rsidR="009A09A8" w:rsidRPr="0049656A" w:rsidRDefault="009A09A8" w:rsidP="009A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При выборе образовательного учреждения (гимназия, школа с углубленным изучением иностранного языка и др.) руководствуйтесь прежде всего интересами Вашего ребенка, учитывайте психофизиологические, интеллектуальные способности и состояние его здоровья.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sz w:val="28"/>
          <w:szCs w:val="28"/>
        </w:rPr>
        <w:t> 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Критерии готовности ребенка к школьному обучению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Личностная готовность</w:t>
      </w:r>
      <w:r w:rsidRPr="0049656A">
        <w:rPr>
          <w:rFonts w:ascii="Times New Roman" w:hAnsi="Times New Roman" w:cs="Times New Roman"/>
          <w:sz w:val="28"/>
          <w:szCs w:val="28"/>
        </w:rPr>
        <w:t> 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  <w:r w:rsidRPr="0049656A">
        <w:rPr>
          <w:rFonts w:ascii="Times New Roman" w:hAnsi="Times New Roman" w:cs="Times New Roman"/>
          <w:sz w:val="28"/>
          <w:szCs w:val="28"/>
        </w:rPr>
        <w:br/>
      </w: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Интеллектуальная готовность</w:t>
      </w:r>
      <w:r w:rsidRPr="0049656A">
        <w:rPr>
          <w:rFonts w:ascii="Times New Roman" w:hAnsi="Times New Roman" w:cs="Times New Roman"/>
          <w:sz w:val="28"/>
          <w:szCs w:val="28"/>
        </w:rPr>
        <w:t> 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Социально-психологическая готовность 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умение общаться со взрослыми и сверстниками. Умение: войти в другое общество (детское), действовать вместе с другими, подчиняться интересам группы.</w:t>
      </w:r>
    </w:p>
    <w:p w:rsidR="009A09A8" w:rsidRPr="0049656A" w:rsidRDefault="009A09A8" w:rsidP="009A09A8">
      <w:pPr>
        <w:rPr>
          <w:rFonts w:ascii="Times New Roman" w:hAnsi="Times New Roman" w:cs="Times New Roman"/>
          <w:sz w:val="28"/>
          <w:szCs w:val="28"/>
        </w:rPr>
      </w:pPr>
      <w:r w:rsidRPr="0049656A">
        <w:rPr>
          <w:rFonts w:ascii="Times New Roman" w:hAnsi="Times New Roman" w:cs="Times New Roman"/>
          <w:b/>
          <w:bCs/>
          <w:iCs/>
          <w:sz w:val="28"/>
          <w:szCs w:val="28"/>
        </w:rPr>
        <w:t>Физиологическая готовность</w:t>
      </w:r>
      <w:r w:rsidRPr="0049656A">
        <w:rPr>
          <w:rFonts w:ascii="Times New Roman" w:hAnsi="Times New Roman" w:cs="Times New Roman"/>
          <w:sz w:val="28"/>
          <w:szCs w:val="28"/>
        </w:rPr>
        <w:t> </w:t>
      </w:r>
      <w:r w:rsidRPr="0049656A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9656A">
        <w:rPr>
          <w:rFonts w:ascii="Times New Roman" w:hAnsi="Times New Roman" w:cs="Times New Roman"/>
          <w:sz w:val="28"/>
          <w:szCs w:val="28"/>
        </w:rPr>
        <w:softHyphen/>
      </w:r>
      <w:r w:rsidRPr="0049656A">
        <w:rPr>
          <w:rFonts w:ascii="Times New Roman" w:hAnsi="Times New Roman" w:cs="Times New Roman"/>
          <w:sz w:val="28"/>
          <w:szCs w:val="28"/>
        </w:rPr>
        <w:softHyphen/>
        <w:t>– уровень физиологического развития, уровень биологического развития, состояние здоровья.</w:t>
      </w:r>
    </w:p>
    <w:sectPr w:rsidR="009A09A8" w:rsidRPr="0049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18"/>
    <w:rsid w:val="00235718"/>
    <w:rsid w:val="0049656A"/>
    <w:rsid w:val="009A09A8"/>
    <w:rsid w:val="00E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B68B"/>
  <w15:docId w15:val="{D4A8E6E2-A335-4D6A-9D7D-288119F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79206</cp:lastModifiedBy>
  <cp:revision>4</cp:revision>
  <dcterms:created xsi:type="dcterms:W3CDTF">2019-09-29T18:31:00Z</dcterms:created>
  <dcterms:modified xsi:type="dcterms:W3CDTF">2022-01-03T08:25:00Z</dcterms:modified>
</cp:coreProperties>
</file>